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F8" w:rsidRPr="00371B9B" w:rsidRDefault="00371B9B" w:rsidP="00371B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371B9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Załącznik Nr 8 do SIWZ</w:t>
      </w:r>
    </w:p>
    <w:p w:rsidR="006F3712" w:rsidRDefault="006F3712" w:rsidP="006D0F33">
      <w:pPr>
        <w:spacing w:before="100" w:beforeAutospacing="1" w:after="0" w:line="240" w:lineRule="auto"/>
        <w:ind w:left="33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</w:p>
    <w:p w:rsidR="006F3712" w:rsidRDefault="006F3712" w:rsidP="006D0F33">
      <w:pPr>
        <w:spacing w:before="100" w:beforeAutospacing="1" w:after="0" w:line="240" w:lineRule="auto"/>
        <w:ind w:left="33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</w:p>
    <w:p w:rsidR="00B210F8" w:rsidRPr="006D0F33" w:rsidRDefault="00371B9B" w:rsidP="006D0F33">
      <w:pPr>
        <w:spacing w:before="100" w:beforeAutospacing="1" w:after="0" w:line="240" w:lineRule="auto"/>
        <w:ind w:left="334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 xml:space="preserve">PROGRAM </w:t>
      </w:r>
      <w:r w:rsidR="0064622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FUNKCJONALNO-UŻYTKOWY</w:t>
      </w:r>
    </w:p>
    <w:p w:rsidR="00647F3E" w:rsidRPr="006A76B3" w:rsidRDefault="00B210F8" w:rsidP="005E3D4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</w:pPr>
      <w:r w:rsidRPr="006A76B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  <w:t xml:space="preserve">Nazwa zamówienia: </w:t>
      </w:r>
    </w:p>
    <w:p w:rsidR="00B210F8" w:rsidRPr="006A76B3" w:rsidRDefault="007731AD" w:rsidP="005E3D4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M</w:t>
      </w:r>
      <w:r w:rsidR="00D91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odernizacja </w:t>
      </w:r>
      <w:r w:rsidR="00647F3E" w:rsidRPr="006A76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centralnego ogrzewania w budynkach komunalnych w</w:t>
      </w:r>
      <w:r w:rsidR="002E477D" w:rsidRPr="006A76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 </w:t>
      </w:r>
      <w:r w:rsidR="00647F3E" w:rsidRPr="006A76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Cisownicy przy ulicy Cisowej </w:t>
      </w:r>
    </w:p>
    <w:p w:rsidR="00B210F8" w:rsidRPr="006A76B3" w:rsidRDefault="00B210F8" w:rsidP="00646225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</w:pPr>
      <w:r w:rsidRPr="006A76B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  <w:t>Adres obiektu budowlanego:</w:t>
      </w:r>
    </w:p>
    <w:p w:rsidR="007731AD" w:rsidRDefault="004C1920" w:rsidP="004C1920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ul. Cisowa 34 mieszkanie Nr 2A, 3A, </w:t>
      </w:r>
      <w:r w:rsidR="00487B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8B, 9B, </w:t>
      </w:r>
    </w:p>
    <w:p w:rsidR="00647F3E" w:rsidRDefault="00487BF4" w:rsidP="00646225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ul. Cisowa 40 mieszkanie Nr 5A</w:t>
      </w:r>
    </w:p>
    <w:p w:rsidR="007731AD" w:rsidRPr="006A76B3" w:rsidRDefault="007731AD" w:rsidP="00646225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46225" w:rsidRDefault="00646225" w:rsidP="007731A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</w:pPr>
    </w:p>
    <w:p w:rsidR="00B210F8" w:rsidRPr="007731AD" w:rsidRDefault="00B210F8" w:rsidP="007731A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</w:pPr>
      <w:r w:rsidRPr="007731A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  <w:t>Kody i nazwy robót budowlanych:</w:t>
      </w:r>
    </w:p>
    <w:p w:rsidR="002E477D" w:rsidRPr="007731AD" w:rsidRDefault="00647F3E" w:rsidP="007731AD">
      <w:pPr>
        <w:spacing w:before="120" w:after="0" w:line="240" w:lineRule="auto"/>
        <w:ind w:left="1843" w:hanging="141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45300000</w:t>
      </w:r>
      <w:r w:rsidR="006462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-0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-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Roboty instalacyjne w budynkach</w:t>
      </w:r>
    </w:p>
    <w:p w:rsidR="00647F3E" w:rsidRPr="007731AD" w:rsidRDefault="00781226" w:rsidP="007731AD">
      <w:pPr>
        <w:spacing w:before="120" w:after="0" w:line="240" w:lineRule="auto"/>
        <w:ind w:left="1843" w:hanging="141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45331000-6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- </w:t>
      </w:r>
      <w:r w:rsidR="009E00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="00647F3E"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Instalowanie urządzeń grzewczych, wentylacyjnych i</w:t>
      </w:r>
      <w:r w:rsidR="002E477D"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647F3E"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klimatyzacyjnych</w:t>
      </w:r>
    </w:p>
    <w:p w:rsidR="00647F3E" w:rsidRPr="007731AD" w:rsidRDefault="00647F3E" w:rsidP="007731AD">
      <w:pPr>
        <w:spacing w:before="120" w:after="0" w:line="240" w:lineRule="auto"/>
        <w:ind w:left="1843" w:hanging="141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45331100-7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-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Instalowanie c.o.</w:t>
      </w:r>
    </w:p>
    <w:p w:rsidR="00647F3E" w:rsidRPr="007731AD" w:rsidRDefault="00647F3E" w:rsidP="007731AD">
      <w:pPr>
        <w:spacing w:before="120" w:after="0" w:line="240" w:lineRule="auto"/>
        <w:ind w:left="1843" w:hanging="141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45331110-0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-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Instalowanie kotłów</w:t>
      </w:r>
    </w:p>
    <w:p w:rsidR="00647F3E" w:rsidRPr="007731AD" w:rsidRDefault="00647F3E" w:rsidP="007731AD">
      <w:pPr>
        <w:spacing w:before="120" w:after="0" w:line="240" w:lineRule="auto"/>
        <w:ind w:left="1843" w:hanging="141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45333000-0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-</w:t>
      </w:r>
      <w:r w:rsidRP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Roboty instalacyjne gazowe</w:t>
      </w:r>
    </w:p>
    <w:p w:rsidR="00B210F8" w:rsidRPr="006A76B3" w:rsidRDefault="00B210F8" w:rsidP="005E3D4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</w:pPr>
      <w:r w:rsidRPr="006A76B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  <w:t>Nazwa Zamawiającego:</w:t>
      </w:r>
    </w:p>
    <w:p w:rsidR="002E477D" w:rsidRPr="006A76B3" w:rsidRDefault="002E477D" w:rsidP="005E3D4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6A76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Gmina Goleszów, ul. 1 Maja 5, 43-440 Goleszów</w:t>
      </w:r>
    </w:p>
    <w:p w:rsidR="006A76B3" w:rsidRPr="006A76B3" w:rsidRDefault="006A76B3" w:rsidP="005E3D47">
      <w:pPr>
        <w:spacing w:beforeAutospacing="1" w:after="0" w:line="240" w:lineRule="auto"/>
        <w:ind w:left="33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</w:p>
    <w:p w:rsidR="006A76B3" w:rsidRPr="006A76B3" w:rsidRDefault="006A76B3" w:rsidP="005E3D47">
      <w:pPr>
        <w:spacing w:beforeAutospacing="1" w:after="0" w:line="240" w:lineRule="auto"/>
        <w:ind w:left="33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</w:p>
    <w:p w:rsidR="006A76B3" w:rsidRPr="006A76B3" w:rsidRDefault="006D0F33" w:rsidP="00F66C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 w:type="column"/>
      </w:r>
      <w:r w:rsidR="006A76B3" w:rsidRPr="006A76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lastRenderedPageBreak/>
        <w:t>1. Część opisowa</w:t>
      </w:r>
      <w:r w:rsidR="006B02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.</w:t>
      </w:r>
    </w:p>
    <w:p w:rsidR="00FA0A69" w:rsidRPr="007E5540" w:rsidRDefault="00FA0A69" w:rsidP="006B02C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Opis ogólny przedmiotu zamówienia</w:t>
      </w:r>
      <w:r w:rsidR="006B02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</w:p>
    <w:p w:rsidR="00FA0A69" w:rsidRPr="007E5540" w:rsidRDefault="00FA0A69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1.1.1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Charakterystyczne parametry określające wielkoś</w:t>
      </w:r>
      <w:r w:rsidR="00471166"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ć obiektu lub zakres robót</w:t>
      </w:r>
      <w:r w:rsidR="00471166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71166"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budo</w:t>
      </w:r>
      <w:r w:rsidR="006B02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</w:t>
      </w: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lanych</w:t>
      </w:r>
      <w:r w:rsidR="006B02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</w:p>
    <w:p w:rsidR="00FC6271" w:rsidRPr="007E5540" w:rsidRDefault="00FC6271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Przedmiotem zamówienia jest budowa instalacji gazowej i centralnego ogrzewania </w:t>
      </w:r>
      <w:r w:rsidR="004F39D3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</w:t>
      </w:r>
      <w:r w:rsidR="00487B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="001762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F39D3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mieszkań, </w:t>
      </w:r>
      <w:r w:rsidR="006671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budynkach komunalnych w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Cisownicy przy ulicy Cisowej </w:t>
      </w:r>
      <w:r w:rsidR="00D57441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nr 3</w:t>
      </w:r>
      <w:r w:rsidR="00487B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</w:t>
      </w:r>
      <w:r w:rsidR="004C19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</w:t>
      </w:r>
      <w:r w:rsidR="00E801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40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D57441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systemie projektuj-buduj, w ramach zada</w:t>
      </w:r>
      <w:r w:rsidR="00532C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nia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pn.: „Modernizacja c.o. w</w:t>
      </w:r>
      <w:r w:rsidR="006671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budynkach komunalnych przy ul. Cisowej w Cisownicy</w:t>
      </w:r>
      <w:r w:rsidR="00D57441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”.</w:t>
      </w:r>
      <w:r w:rsidR="00B965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Szczegółowy wykaz mieszkań </w:t>
      </w:r>
      <w:r w:rsidR="006671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objętych zamówieniem </w:t>
      </w:r>
      <w:r w:rsidR="00B965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zamieszczony jest w tabeli w punkcie 1.1.3.</w:t>
      </w:r>
    </w:p>
    <w:p w:rsidR="004F39D3" w:rsidRPr="007E5540" w:rsidRDefault="00B62302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Zamówienie obejmuje swoim zakresem</w:t>
      </w:r>
      <w:r w:rsidR="004F39D3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4F39D3" w:rsidRPr="00B9654C" w:rsidRDefault="00B62302" w:rsidP="00B965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opracowanie projektów centralnego ogrzewania w wyznaczonych </w:t>
      </w:r>
      <w:r w:rsidR="00487BF4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5</w:t>
      </w:r>
      <w:r w:rsidR="004F39D3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mieszkaniach, </w:t>
      </w:r>
    </w:p>
    <w:p w:rsidR="004F39D3" w:rsidRDefault="004F39D3" w:rsidP="00B965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wykonanie zaprojektowanych instalacji centralnego ogrzewania,</w:t>
      </w:r>
    </w:p>
    <w:p w:rsidR="006671C9" w:rsidRPr="006671C9" w:rsidRDefault="006671C9" w:rsidP="006671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6671C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wykonanie instalacji gazowych na odcinku od węzła gazowego zlokalizowanego na klatce schodowej do urządzeń w mieszkaniach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objętych zamówieniem</w:t>
      </w:r>
      <w:r w:rsidRPr="006671C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Zamawiający posiada projekty instalacji gazowej.</w:t>
      </w:r>
      <w:r w:rsidR="0070657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 budynkach wykonana jest instalacja gazowa od przyłącza na zewnątrz budynku do węzła gazowego na klatkach schodowych.</w:t>
      </w:r>
    </w:p>
    <w:p w:rsidR="006671C9" w:rsidRDefault="006671C9" w:rsidP="006671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6671C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zabudowa kotłów gazowych kondensacyjnych 2-funkcyjny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ch z </w:t>
      </w:r>
      <w:r w:rsidRPr="006671C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zamkniętą komorą spalania wraz z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6671C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zabudową wkładów kominowych ze stali nierdzewnej</w:t>
      </w:r>
    </w:p>
    <w:p w:rsidR="005E3D47" w:rsidRPr="00B9654C" w:rsidRDefault="00487BF4" w:rsidP="00B965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podłączenie istniejących 2</w:t>
      </w:r>
      <w:r w:rsidR="006B44D1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sztuk kuchenek gazowych do instalacji gazowej (do tej pory zas</w:t>
      </w:r>
      <w:r w:rsidR="00B9654C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ilanych gazem z butli gazowych) wraz z </w:t>
      </w:r>
      <w:r w:rsidR="005E3D47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wymian</w:t>
      </w:r>
      <w:r w:rsidR="00B9654C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ą</w:t>
      </w:r>
      <w:r w:rsidR="005E3D47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dys</w:t>
      </w:r>
      <w:r w:rsidR="00781226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</w:t>
      </w:r>
      <w:r w:rsidR="005E3D47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</w:t>
      </w:r>
    </w:p>
    <w:p w:rsidR="005E3D47" w:rsidRPr="00B9654C" w:rsidRDefault="00471166" w:rsidP="00B965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zlecenie opinii kominiarskich </w:t>
      </w:r>
      <w:r w:rsidR="00E801E3"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przed przystąpieniem do robót oraz </w:t>
      </w:r>
      <w:r w:rsidR="00855A2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opinii </w:t>
      </w:r>
      <w:r w:rsidRPr="00B9654C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stwierdzających prawidłowość wykonania podłączenia kotłów </w:t>
      </w:r>
      <w:r w:rsidR="00855A2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wraz z poniesieniem niezbędnych opłat z tego tytułu.</w:t>
      </w:r>
    </w:p>
    <w:p w:rsidR="00B62302" w:rsidRPr="007E5540" w:rsidRDefault="008D7DDD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Wszystkie</w:t>
      </w:r>
      <w:r w:rsidR="00B62302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budynk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="00B62302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</w:t>
      </w:r>
      <w:r w:rsidR="009E00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sztuk</w:t>
      </w:r>
      <w:r w:rsidR="007812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 </w:t>
      </w:r>
      <w:r w:rsidR="00B62302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są jednopiętrowe</w:t>
      </w:r>
      <w:r w:rsidR="004F39D3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w których jest po 12 mieszkań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7703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standardzie</w:t>
      </w:r>
      <w:r w:rsidR="004F39D3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3-ch </w:t>
      </w:r>
      <w:r w:rsidR="00B62302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różnych powierzchni – rozmieszczenie mieszkań zgodnie z załączonymi rzutami.</w:t>
      </w:r>
    </w:p>
    <w:p w:rsidR="00FA0A69" w:rsidRPr="007E5540" w:rsidRDefault="00FA0A69" w:rsidP="006B02C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1.1.2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Aktualne uwarunkowania </w:t>
      </w:r>
      <w:r w:rsidR="00E659DF"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wykonania przedmiotu zamówienia</w:t>
      </w:r>
    </w:p>
    <w:p w:rsidR="007B5BE0" w:rsidRDefault="007B5BE0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Zamawiający posiada projekty i decyzje pozwolenia na budowę </w:t>
      </w:r>
      <w:r w:rsid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wykonanie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instalacji gazowej </w:t>
      </w:r>
      <w:r w:rsidR="007731A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kotłów centralnego ogrzewania i kuchenek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gazowych.</w:t>
      </w:r>
    </w:p>
    <w:p w:rsidR="00041FD3" w:rsidRDefault="00041FD3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Zamawiający wymaga aby </w:t>
      </w:r>
      <w:r w:rsid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każdy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dostarczony i zamontowany kocioł gazowy kondensacyjny </w:t>
      </w:r>
      <w:r w:rsidR="002D2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objęty został gwarancją na okres minimum </w:t>
      </w:r>
      <w:r w:rsid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dwóch lat (</w:t>
      </w:r>
      <w:r w:rsidR="002D2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24 miesięcy</w:t>
      </w:r>
      <w:r w:rsid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="002D2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licząc od daty podpisania protokołu odbioru końcowego. W kosztach zamówienia Wykonawca zobowiązany jest uwzględnić przeprowadzenie w minimalnym okresie gwarancyjnym dwóch nieodpłatnych przeglądów serwisowych zamontowanych kotłów. Serwis wykonany winien zostać w o</w:t>
      </w:r>
      <w:r w:rsidR="00487B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kresie wrzesień-październik 2021</w:t>
      </w:r>
      <w:r w:rsidR="002D2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</w:t>
      </w:r>
      <w:r w:rsidR="00487B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oraz wrzesień-październik 2022</w:t>
      </w:r>
      <w:r w:rsidR="002D2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</w:t>
      </w:r>
    </w:p>
    <w:p w:rsidR="002D23AB" w:rsidRDefault="002D23AB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wykonaną instalację centralnego ogrzewania oraz </w:t>
      </w:r>
      <w:r w:rsidR="002D2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zamontowany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wkład kominowy Zamawiający </w:t>
      </w:r>
      <w:r w:rsidR="002D2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wymaga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udzielenia gwarancji </w:t>
      </w:r>
      <w:r w:rsidR="002D2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jakości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okres minimum </w:t>
      </w:r>
      <w:r w:rsid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trzech lat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36 miesięcy</w:t>
      </w:r>
      <w:r w:rsid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licząc od daty podpisania</w:t>
      </w:r>
      <w:r w:rsidR="002D2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końcowego protokołu odbioru.</w:t>
      </w:r>
    </w:p>
    <w:p w:rsidR="00F079EB" w:rsidRPr="007E5540" w:rsidRDefault="00FA0A69" w:rsidP="006B02C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1.1.3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Ogólne wł</w:t>
      </w:r>
      <w:r w:rsidR="00F079EB" w:rsidRPr="007E55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aściwości funkcjonalno-użytkowe</w:t>
      </w:r>
    </w:p>
    <w:p w:rsidR="00F079EB" w:rsidRDefault="00646DA7" w:rsidP="006B02C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1.1.3</w:t>
      </w:r>
      <w:r w:rsidR="00890CA3" w:rsidRPr="00890C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.1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="00890CA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079EB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Projekty instalacji c.o. należy opracować zgodnie z obowiązującymi normami i</w:t>
      </w:r>
      <w:r w:rsidR="0044392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F079EB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przepisami prawa. </w:t>
      </w:r>
    </w:p>
    <w:p w:rsidR="00C32ADF" w:rsidRDefault="00C32ADF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Projekt winien zawierać dobór grzejników o właściwej mocy dla każdego pomieszczenia w mieszkaniu, przy uwzględnieniu czy mieszkanie jest </w:t>
      </w:r>
      <w:r w:rsidR="00E801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2D2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ewnętrzne czy zewnętrzne oraz włączenie ciepłej wody użytkowej do istniejącej instalacji w sposób zapewniający korzystanie z ciepłej wody w kuchni oraz łazience.</w:t>
      </w:r>
    </w:p>
    <w:p w:rsidR="00704ABF" w:rsidRPr="002B09D9" w:rsidRDefault="00704ABF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zastosować grzejniki stalowe </w:t>
      </w:r>
      <w:r w:rsidR="00D666D6"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>panelowo konwektorowe o minimalnej mocy 110W/m</w:t>
      </w:r>
      <w:r w:rsidR="00D666D6" w:rsidRPr="002B09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66D6"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parametrach 55/45/20 (temperatura zasilania/temperatura powrotu/temperatura pomieszczenia),</w:t>
      </w:r>
      <w:r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poziome, montowane na ścianie z podłączeniem bocznym i zasilaniem wodnym. Model grzejników – tradycyjny. </w:t>
      </w:r>
      <w:r w:rsidR="00D666D6"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Grzejniki wyposażone w zawory zasilające termostatyczne – zasilanie i zawór powrotny. </w:t>
      </w:r>
      <w:r w:rsidR="00890CA3"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centralnego ogrzewania z rur stalowych łączonych na zacisk. </w:t>
      </w:r>
    </w:p>
    <w:p w:rsidR="003769A1" w:rsidRPr="002B09D9" w:rsidRDefault="003769A1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budynki (</w:t>
      </w:r>
      <w:r w:rsidR="0078122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 w:rsidR="00781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B09D9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posiadają jednakową kubaturę i jednakowy rozkład mieszkań.</w:t>
      </w:r>
    </w:p>
    <w:p w:rsidR="003769A1" w:rsidRDefault="003769A1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W budynkach są mieszkania o trzech różnych powierzchniach użytkowych: </w:t>
      </w:r>
    </w:p>
    <w:p w:rsidR="003769A1" w:rsidRDefault="003769A1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a) 36,15 m² - jednopokojowe z kuchnią i łazienką,</w:t>
      </w:r>
    </w:p>
    <w:p w:rsidR="003769A1" w:rsidRDefault="003769A1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b) 46,94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l-PL"/>
        </w:rPr>
        <w:t xml:space="preserve">2 </w:t>
      </w:r>
      <w:r w:rsidRPr="00AF2F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dwupokojowe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kuchnią i łazienką,</w:t>
      </w:r>
    </w:p>
    <w:p w:rsidR="003769A1" w:rsidRDefault="003769A1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c) 51,63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dwupokojowe z kuchnią i łazienką.</w:t>
      </w:r>
    </w:p>
    <w:p w:rsidR="003769A1" w:rsidRDefault="003769A1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 pomieszczeń 2,5 m.</w:t>
      </w:r>
    </w:p>
    <w:p w:rsidR="00175577" w:rsidRPr="007E5540" w:rsidRDefault="0044392D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każdym bloku m</w:t>
      </w:r>
      <w:r w:rsidR="000777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ieszkania nr 1,4,9,12 są mieszkaniami zewnętrznymi. Mieszkania nr 2,3,5,6,7,8,10 i 11 są mieszkaniami wewnętrznymi</w:t>
      </w:r>
      <w:r w:rsidR="00C32A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0777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175E8" w:rsidRPr="007E5540" w:rsidRDefault="006175E8" w:rsidP="00C3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tabeli </w:t>
      </w:r>
      <w:r w:rsidR="007B5BE0"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poniżej </w:t>
      </w:r>
      <w:r w:rsidRPr="007E5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wyszczególnione są lokale mieszkalne, w których należy wykonać prace będące zakresem zamówienia. </w:t>
      </w:r>
    </w:p>
    <w:p w:rsidR="00E75EB3" w:rsidRPr="007E5540" w:rsidRDefault="00E75EB3" w:rsidP="00C32ADF">
      <w:pPr>
        <w:spacing w:after="0" w:line="240" w:lineRule="auto"/>
        <w:ind w:left="3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Style w:val="Tabela-Siatka"/>
        <w:tblW w:w="8421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1189"/>
        <w:gridCol w:w="28"/>
        <w:gridCol w:w="1389"/>
        <w:gridCol w:w="1665"/>
        <w:gridCol w:w="36"/>
        <w:gridCol w:w="1382"/>
        <w:gridCol w:w="36"/>
        <w:gridCol w:w="1098"/>
        <w:gridCol w:w="88"/>
        <w:gridCol w:w="1510"/>
      </w:tblGrid>
      <w:tr w:rsidR="008277F6" w:rsidRPr="002B09D9" w:rsidTr="008277F6">
        <w:trPr>
          <w:trHeight w:val="2592"/>
        </w:trPr>
        <w:tc>
          <w:tcPr>
            <w:tcW w:w="1217" w:type="dxa"/>
            <w:gridSpan w:val="2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</w:t>
            </w:r>
          </w:p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mieszkania</w:t>
            </w:r>
          </w:p>
        </w:tc>
        <w:tc>
          <w:tcPr>
            <w:tcW w:w="1389" w:type="dxa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Powierzchnia mieszkania</w:t>
            </w:r>
          </w:p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/m²/</w:t>
            </w:r>
          </w:p>
        </w:tc>
        <w:tc>
          <w:tcPr>
            <w:tcW w:w="1665" w:type="dxa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Budowa instalacji gazowej w mieszkaniach z zabudową kotłów i wkładów kominowych</w:t>
            </w:r>
          </w:p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grzejników</w:t>
            </w:r>
          </w:p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418" w:type="dxa"/>
            <w:gridSpan w:val="2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Podłączenia kuchenek do instalacji gazowej</w:t>
            </w:r>
          </w:p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Wymiana dysz</w:t>
            </w:r>
          </w:p>
        </w:tc>
        <w:tc>
          <w:tcPr>
            <w:tcW w:w="1598" w:type="dxa"/>
            <w:gridSpan w:val="2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Wyburzenia pieców</w:t>
            </w:r>
          </w:p>
          <w:p w:rsidR="008277F6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2B0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8277F6" w:rsidRDefault="008277F6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277F6" w:rsidRPr="00ED1625" w:rsidRDefault="008277F6" w:rsidP="00847A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6B02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 stronie inwestora</w:t>
            </w:r>
          </w:p>
        </w:tc>
      </w:tr>
      <w:tr w:rsidR="002B09D9" w:rsidRPr="002B09D9" w:rsidTr="008277F6">
        <w:tc>
          <w:tcPr>
            <w:tcW w:w="8421" w:type="dxa"/>
            <w:gridSpan w:val="10"/>
          </w:tcPr>
          <w:p w:rsidR="00B871D6" w:rsidRPr="002B09D9" w:rsidRDefault="00B871D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7F6" w:rsidRPr="002B09D9" w:rsidTr="008277F6">
        <w:tc>
          <w:tcPr>
            <w:tcW w:w="1217" w:type="dxa"/>
            <w:gridSpan w:val="2"/>
          </w:tcPr>
          <w:p w:rsidR="008277F6" w:rsidRPr="002B09D9" w:rsidRDefault="00487BF4" w:rsidP="00C32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Cisowa 34</w:t>
            </w:r>
          </w:p>
        </w:tc>
        <w:tc>
          <w:tcPr>
            <w:tcW w:w="1389" w:type="dxa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2"/>
          </w:tcPr>
          <w:p w:rsidR="008277F6" w:rsidRPr="002B09D9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7B8" w:rsidRPr="006B44D1" w:rsidTr="008277F6">
        <w:tc>
          <w:tcPr>
            <w:tcW w:w="1217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34A/2</w:t>
            </w:r>
          </w:p>
        </w:tc>
        <w:tc>
          <w:tcPr>
            <w:tcW w:w="1389" w:type="dxa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36,15</w:t>
            </w:r>
          </w:p>
        </w:tc>
        <w:tc>
          <w:tcPr>
            <w:tcW w:w="1665" w:type="dxa"/>
          </w:tcPr>
          <w:p w:rsidR="002567B8" w:rsidRPr="006B44D1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</w:tcPr>
          <w:p w:rsidR="002567B8" w:rsidRPr="006B44D1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gridSpan w:val="2"/>
          </w:tcPr>
          <w:p w:rsidR="002567B8" w:rsidRPr="006B44D1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8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567B8" w:rsidRPr="006B44D1" w:rsidTr="008277F6">
        <w:tc>
          <w:tcPr>
            <w:tcW w:w="1217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34A/3</w:t>
            </w:r>
          </w:p>
        </w:tc>
        <w:tc>
          <w:tcPr>
            <w:tcW w:w="1389" w:type="dxa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46,94</w:t>
            </w:r>
          </w:p>
        </w:tc>
        <w:tc>
          <w:tcPr>
            <w:tcW w:w="1665" w:type="dxa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8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567B8" w:rsidRPr="006B44D1" w:rsidTr="008277F6">
        <w:tc>
          <w:tcPr>
            <w:tcW w:w="1217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34B/8</w:t>
            </w:r>
          </w:p>
        </w:tc>
        <w:tc>
          <w:tcPr>
            <w:tcW w:w="1389" w:type="dxa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36,15</w:t>
            </w:r>
          </w:p>
        </w:tc>
        <w:tc>
          <w:tcPr>
            <w:tcW w:w="1665" w:type="dxa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8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567B8" w:rsidRPr="006B44D1" w:rsidTr="008277F6">
        <w:tc>
          <w:tcPr>
            <w:tcW w:w="1217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34B/9</w:t>
            </w:r>
          </w:p>
        </w:tc>
        <w:tc>
          <w:tcPr>
            <w:tcW w:w="1389" w:type="dxa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51,63</w:t>
            </w:r>
          </w:p>
        </w:tc>
        <w:tc>
          <w:tcPr>
            <w:tcW w:w="1665" w:type="dxa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8" w:type="dxa"/>
            <w:gridSpan w:val="2"/>
          </w:tcPr>
          <w:p w:rsidR="002567B8" w:rsidRDefault="002567B8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B09D9" w:rsidRPr="002B09D9" w:rsidTr="008277F6">
        <w:tc>
          <w:tcPr>
            <w:tcW w:w="8421" w:type="dxa"/>
            <w:gridSpan w:val="10"/>
          </w:tcPr>
          <w:p w:rsidR="001D078C" w:rsidRPr="002B09D9" w:rsidRDefault="001D078C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9D9" w:rsidRPr="002B09D9" w:rsidTr="008277F6">
        <w:tc>
          <w:tcPr>
            <w:tcW w:w="8421" w:type="dxa"/>
            <w:gridSpan w:val="10"/>
          </w:tcPr>
          <w:p w:rsidR="00FB0A2D" w:rsidRPr="00E86244" w:rsidRDefault="00FB0A2D" w:rsidP="00C32A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6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Cisowa 40</w:t>
            </w:r>
          </w:p>
        </w:tc>
      </w:tr>
      <w:tr w:rsidR="008277F6" w:rsidRPr="006B44D1" w:rsidTr="008277F6">
        <w:tc>
          <w:tcPr>
            <w:tcW w:w="1217" w:type="dxa"/>
            <w:gridSpan w:val="2"/>
          </w:tcPr>
          <w:p w:rsidR="008277F6" w:rsidRPr="006B44D1" w:rsidRDefault="009E00FD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40A/5</w:t>
            </w:r>
          </w:p>
        </w:tc>
        <w:tc>
          <w:tcPr>
            <w:tcW w:w="1389" w:type="dxa"/>
          </w:tcPr>
          <w:p w:rsidR="008277F6" w:rsidRPr="006B44D1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44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36,15</w:t>
            </w:r>
          </w:p>
        </w:tc>
        <w:tc>
          <w:tcPr>
            <w:tcW w:w="1665" w:type="dxa"/>
          </w:tcPr>
          <w:p w:rsidR="008277F6" w:rsidRPr="006B44D1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44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</w:tcPr>
          <w:p w:rsidR="008277F6" w:rsidRPr="006B44D1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44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gridSpan w:val="2"/>
          </w:tcPr>
          <w:p w:rsidR="008277F6" w:rsidRPr="006B44D1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44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8" w:type="dxa"/>
            <w:gridSpan w:val="2"/>
          </w:tcPr>
          <w:p w:rsidR="008277F6" w:rsidRPr="00E86244" w:rsidRDefault="008277F6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B09D9" w:rsidRPr="002B09D9" w:rsidTr="008277F6">
        <w:tc>
          <w:tcPr>
            <w:tcW w:w="8421" w:type="dxa"/>
            <w:gridSpan w:val="10"/>
          </w:tcPr>
          <w:p w:rsidR="00EA5250" w:rsidRPr="002B09D9" w:rsidRDefault="00EA5250" w:rsidP="00C3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7F6" w:rsidRPr="006B44D1" w:rsidTr="008277F6">
        <w:tc>
          <w:tcPr>
            <w:tcW w:w="1189" w:type="dxa"/>
          </w:tcPr>
          <w:p w:rsidR="008277F6" w:rsidRPr="006B44D1" w:rsidRDefault="008277F6" w:rsidP="00C32A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44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gridSpan w:val="2"/>
          </w:tcPr>
          <w:p w:rsidR="008277F6" w:rsidRPr="006B44D1" w:rsidRDefault="008277F6" w:rsidP="00C32A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8277F6" w:rsidRPr="006B44D1" w:rsidRDefault="004C1920" w:rsidP="00C32A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8" w:type="dxa"/>
            <w:gridSpan w:val="2"/>
          </w:tcPr>
          <w:p w:rsidR="008277F6" w:rsidRPr="006B44D1" w:rsidRDefault="009E00FD" w:rsidP="00C32A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6" w:type="dxa"/>
            <w:gridSpan w:val="2"/>
          </w:tcPr>
          <w:p w:rsidR="008277F6" w:rsidRPr="006B44D1" w:rsidRDefault="009E00FD" w:rsidP="00C32A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0" w:type="dxa"/>
          </w:tcPr>
          <w:p w:rsidR="008277F6" w:rsidRPr="006B44D1" w:rsidRDefault="008277F6" w:rsidP="00C32A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E801E3" w:rsidRDefault="00E801E3" w:rsidP="008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540" w:rsidRPr="006F3712" w:rsidRDefault="007E5540" w:rsidP="008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grzejników </w:t>
      </w:r>
      <w:r w:rsidR="004C192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6F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9E00F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856FC" w:rsidRPr="006F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7F6">
        <w:rPr>
          <w:rFonts w:ascii="Times New Roman" w:eastAsia="Times New Roman" w:hAnsi="Times New Roman" w:cs="Times New Roman"/>
          <w:sz w:val="24"/>
          <w:szCs w:val="24"/>
          <w:lang w:eastAsia="pl-PL"/>
        </w:rPr>
        <w:t>łazienkowych</w:t>
      </w:r>
      <w:r w:rsidRPr="006F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drabinka.</w:t>
      </w:r>
    </w:p>
    <w:p w:rsidR="007856FC" w:rsidRPr="006F3712" w:rsidRDefault="00DF0757" w:rsidP="008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7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wykonania powyższych prac istnieje możliwość rozszerzenia zamówienia.</w:t>
      </w:r>
    </w:p>
    <w:p w:rsidR="0098208E" w:rsidRPr="006F3712" w:rsidRDefault="00890CA3" w:rsidP="006B02C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F37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1.1.3.2</w:t>
      </w:r>
      <w:r w:rsidR="00847A80" w:rsidRPr="006F37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D666D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 modernizacji ogrzewania zastosować kocioł kondensacyjny dwufunkcyjny o</w:t>
      </w:r>
      <w:r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983CB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minimalnej </w:t>
      </w:r>
      <w:r w:rsidR="00D666D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mocy </w:t>
      </w:r>
      <w:r w:rsidR="00983CB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24 </w:t>
      </w:r>
      <w:r w:rsidR="00D666D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kW (może </w:t>
      </w:r>
      <w:r w:rsidR="00983CB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być ograniczona elektronicznie) i</w:t>
      </w:r>
      <w:r w:rsidR="00D666D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83CB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</w:t>
      </w:r>
      <w:r w:rsidR="00D666D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inimaln</w:t>
      </w:r>
      <w:r w:rsidR="00983CB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ej</w:t>
      </w:r>
      <w:r w:rsidR="00D666D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wydajność </w:t>
      </w:r>
      <w:proofErr w:type="spellStart"/>
      <w:r w:rsidR="00D666D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cwu</w:t>
      </w:r>
      <w:proofErr w:type="spellEnd"/>
      <w:r w:rsidR="00D666D6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12 l/min wg EN 13203-1. Sterownik kotła z możliwością programowania tygodniowego.</w:t>
      </w:r>
    </w:p>
    <w:p w:rsidR="00890CA3" w:rsidRDefault="006B02C9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Zamawiający</w:t>
      </w:r>
      <w:r w:rsidR="00890CA3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wymaga żeby serwis </w:t>
      </w:r>
      <w:r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kotłów </w:t>
      </w:r>
      <w:r w:rsidR="00890CA3" w:rsidRPr="006F37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dostępny był w obrębie 10 km od miejsca inwestycji.</w:t>
      </w:r>
    </w:p>
    <w:p w:rsidR="00890CA3" w:rsidRDefault="00890CA3" w:rsidP="006B02C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90C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1.1.3.3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Pr="00890CA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nowej instala</w:t>
      </w:r>
      <w:r w:rsidR="009A03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cji gazowej należy przełączyć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istniejąc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 kuchen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gazow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zasilan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dotąd gazem z butli oraz wymienić w tych kuchenkach dysze celem przystosowania do zasilania gazem ziemnym.</w:t>
      </w:r>
    </w:p>
    <w:p w:rsidR="003769A1" w:rsidRPr="00C32ADF" w:rsidRDefault="00FA0A69" w:rsidP="00847A80">
      <w:pPr>
        <w:spacing w:before="60" w:after="6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3769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1.1.4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Pr="003769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Szczegółowe właściwości funkcjonalno-użytkowe wyrażone we wskaźnikach powierzchniowo-kubaturowych ustalone zgodnie z Polską Normą PN-ISO 9836:1997 "Właściwości użytkowe w budownictwie. Określenie wskaźników powierzchniowych i kubaturowych", jeśli wymaga tego specyfika obiektu budowlanego, w szczególności: </w:t>
      </w:r>
    </w:p>
    <w:p w:rsidR="003769A1" w:rsidRDefault="003769A1" w:rsidP="00086B3E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Ze względu na specyfikę zamówienia nie określa się szczegółowych właściwości funkcjonalno-użytkowych. </w:t>
      </w:r>
    </w:p>
    <w:p w:rsidR="00FA0A69" w:rsidRPr="00175577" w:rsidRDefault="00646DA7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1.1.5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="002C04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Opis wymagań Z</w:t>
      </w:r>
      <w:r w:rsidR="00FA0A69" w:rsidRPr="003F7A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amawiającego w stosunku do p</w:t>
      </w:r>
      <w:r w:rsidR="001755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rzedmiotu zamówienia, określone </w:t>
      </w:r>
      <w:r w:rsidR="00FA0A69" w:rsidRPr="003F7A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poprzez podanie odpowiednich w zależności od specyfiki </w:t>
      </w:r>
      <w:hyperlink r:id="rId5" w:tooltip="Obiekt budowlany" w:history="1">
        <w:r w:rsidR="00FA0A69" w:rsidRPr="0017557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obiektu budowlanego</w:t>
        </w:r>
      </w:hyperlink>
      <w:r w:rsidR="00FA0A69" w:rsidRPr="00175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wymagania dotyczące: </w:t>
      </w:r>
    </w:p>
    <w:p w:rsidR="00FA0A69" w:rsidRPr="003F7A01" w:rsidRDefault="00646DA7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1.1.6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="00FA0A69" w:rsidRPr="003F7A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</w:t>
      </w:r>
      <w:r w:rsidR="003F7A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rzygotowania terenu budowy</w:t>
      </w:r>
    </w:p>
    <w:p w:rsidR="003769A1" w:rsidRPr="004C2D37" w:rsidRDefault="00311588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Wykonawca jest zobowiązany do przygotowania terenu tak aby powstały </w:t>
      </w:r>
      <w:r w:rsidR="00F11D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ewentualnie 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gruz można było </w:t>
      </w:r>
      <w:r w:rsidR="008277F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niezwłocznie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wywieźć, żeby nie zalegał w terenie przez cały okres realizacji zamówienia.</w:t>
      </w:r>
    </w:p>
    <w:p w:rsidR="00FA0A69" w:rsidRPr="004C2D37" w:rsidRDefault="00646DA7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1.1.7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="00DD2C11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FA0A69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Architektury</w:t>
      </w:r>
    </w:p>
    <w:p w:rsidR="003769A1" w:rsidRPr="004C2D37" w:rsidRDefault="003769A1" w:rsidP="00086B3E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C2D37">
        <w:rPr>
          <w:rFonts w:ascii="Times New Roman" w:eastAsia="MS Mincho" w:hAnsi="Times New Roman" w:cs="Times New Roman"/>
          <w:sz w:val="24"/>
          <w:szCs w:val="24"/>
        </w:rPr>
        <w:t>Ze względu na specyfikę zamówienia nie zgłasza się wymagań w odniesieniu do architektury.</w:t>
      </w:r>
    </w:p>
    <w:p w:rsidR="00FA0A69" w:rsidRPr="004C2D37" w:rsidRDefault="00DD2C11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</w:t>
      </w:r>
      <w:r w:rsidR="00646D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1.8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9C3475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Ko</w:t>
      </w:r>
      <w:r w:rsidR="00FA0A69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nstrukcji</w:t>
      </w:r>
    </w:p>
    <w:p w:rsidR="003769A1" w:rsidRPr="004C2D37" w:rsidRDefault="003769A1" w:rsidP="00086B3E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C2D37">
        <w:rPr>
          <w:rFonts w:ascii="Times New Roman" w:eastAsia="MS Mincho" w:hAnsi="Times New Roman" w:cs="Times New Roman"/>
          <w:sz w:val="24"/>
          <w:szCs w:val="24"/>
        </w:rPr>
        <w:t>Ze względu na specyfikę zamówienia nie zgłasza się wymagań w odniesieniu do konstrukcji.</w:t>
      </w:r>
    </w:p>
    <w:p w:rsidR="00FA0A69" w:rsidRPr="004C2D37" w:rsidRDefault="00DD2C11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</w:t>
      </w:r>
      <w:r w:rsidR="00646D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1.9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I</w:t>
      </w:r>
      <w:r w:rsidR="00FA0A69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nstalacji</w:t>
      </w:r>
    </w:p>
    <w:p w:rsidR="00704ABF" w:rsidRPr="006B02C9" w:rsidRDefault="003769A1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Zamówienie obejmuje budowę instalacji gazowej wraz z zabudową kotłów dwufunkcyjn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ych oraz </w:t>
      </w:r>
      <w:r w:rsidR="00F11D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wkładów kominowych w </w:t>
      </w:r>
      <w:r w:rsidR="009A03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9E00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="009A03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mieszkaniach, podanych w powyższej tabeli</w:t>
      </w:r>
      <w:r w:rsidR="009A03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przepięcie </w:t>
      </w:r>
      <w:r w:rsidR="00B158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kuchenek gazowych zasilanych gazem z butli 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wraz z </w:t>
      </w:r>
      <w:r w:rsidR="00B158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wymianą dysz</w:t>
      </w:r>
      <w:r w:rsidR="0044392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311588"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4392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Instalację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należy wykonać zgodnie z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dostarczoną przez </w:t>
      </w:r>
      <w:r w:rsidR="006B02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Zamawiającego 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dokumentacją projektową</w:t>
      </w:r>
      <w:r w:rsidRPr="006B0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04ABF" w:rsidRDefault="00704ABF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02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11588" w:rsidRPr="006B02C9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nstalację c</w:t>
      </w:r>
      <w:r w:rsidR="009C31A8" w:rsidRPr="006B02C9">
        <w:rPr>
          <w:rFonts w:ascii="Times New Roman" w:eastAsia="Times New Roman" w:hAnsi="Times New Roman" w:cs="Times New Roman"/>
          <w:sz w:val="24"/>
          <w:szCs w:val="24"/>
          <w:lang w:eastAsia="pl-PL"/>
        </w:rPr>
        <w:t>entralnego ogrzewania</w:t>
      </w:r>
      <w:r w:rsidR="00311588" w:rsidRPr="006B0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wykonać </w:t>
      </w:r>
      <w:r w:rsidR="00311588" w:rsidRPr="006B02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opracowaną przez Wykonawcę</w:t>
      </w:r>
      <w:r w:rsidR="00311588"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dokumentacją projektową określającą moc grzejników</w:t>
      </w:r>
      <w:r w:rsidR="00F11D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zawierającą materiały opisane w punktach 1.1.3.1. i 1.1.3.2</w:t>
      </w:r>
      <w:r w:rsidR="00A976D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A0A69" w:rsidRPr="004C2D37" w:rsidRDefault="00646DA7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1.1.10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="00DD2C11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W</w:t>
      </w:r>
      <w:r w:rsidR="00FA0A69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ykończenia</w:t>
      </w:r>
    </w:p>
    <w:p w:rsidR="00311588" w:rsidRPr="004C2D37" w:rsidRDefault="00311588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Miejsca </w:t>
      </w:r>
      <w:r w:rsidR="004C2D37"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wokół tulei przy przejściu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ściany należy doprowadzić do stanu pierwotnego</w:t>
      </w:r>
      <w:r w:rsidR="004C2D37"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(ubytki wypełnić zaprawą i pomalować</w:t>
      </w:r>
      <w:r w:rsidR="00D616C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="004C2D37"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4C2D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DD2C11" w:rsidRPr="004C2D37" w:rsidRDefault="00646DA7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1.1.11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 w:rsidR="00DD2C11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Z</w:t>
      </w:r>
      <w:r w:rsidR="00FA0A69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agospodarowania terenu</w:t>
      </w:r>
    </w:p>
    <w:p w:rsidR="004C2D37" w:rsidRPr="004C2D37" w:rsidRDefault="004C2D37" w:rsidP="00086B3E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C2D37">
        <w:rPr>
          <w:rFonts w:ascii="Times New Roman" w:eastAsia="MS Mincho" w:hAnsi="Times New Roman" w:cs="Times New Roman"/>
          <w:sz w:val="24"/>
          <w:szCs w:val="24"/>
        </w:rPr>
        <w:t>Ze względu na specyfikę zamówienia nie zgłasza się wymagań w odniesieniu do zagospodarowania terenu.</w:t>
      </w:r>
    </w:p>
    <w:p w:rsidR="00DD2C11" w:rsidRPr="00F66C46" w:rsidRDefault="00D40721" w:rsidP="006B02C9">
      <w:pPr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6C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="00DD2C11" w:rsidRPr="00F66C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D2C11" w:rsidRPr="00F66C4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C</w:t>
      </w:r>
      <w:r w:rsidR="00DD2C11" w:rsidRPr="00F66C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zęść</w:t>
      </w:r>
      <w:r w:rsidR="00DD2C11" w:rsidRPr="00F66C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informacyjna</w:t>
      </w:r>
      <w:r w:rsidR="00DD2C11" w:rsidRPr="00F66C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D2C11" w:rsidRPr="009C31A8" w:rsidRDefault="00D40721" w:rsidP="00847A80">
      <w:pPr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1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</w:t>
      </w:r>
      <w:r w:rsid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D2C11" w:rsidRPr="009C31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2C11" w:rsidRPr="006B0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Dokumenty</w:t>
      </w:r>
      <w:r w:rsidR="00DD2C11" w:rsidRPr="009C31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potwierdzające zgodność zamierzenia budowlanego z wymaganiami wynikającymi z odrębnych przepisów</w:t>
      </w:r>
    </w:p>
    <w:p w:rsidR="002C0402" w:rsidRPr="009C31A8" w:rsidRDefault="00077774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jest w posiadaniu </w:t>
      </w:r>
      <w:r w:rsidR="00C32ADF" w:rsidRPr="009C3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budowlanych oraz </w:t>
      </w:r>
      <w:r w:rsidRPr="009C31A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pozwolenia na budowę instalacji gazowej dla poszczególnych budynków</w:t>
      </w:r>
      <w:r w:rsidR="00B15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zabudowy kotłów dwufunkcyjnych)</w:t>
      </w:r>
      <w:r w:rsidRPr="009C31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Inwestor przekaże wykonawcy </w:t>
      </w:r>
      <w:r w:rsidR="00043BD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instalacji gazowej, w których są rzuty kondygnacji</w:t>
      </w:r>
      <w:r w:rsidR="0077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zaprojektowania centralnego ogrzewania we wskazanych mieszkaniach.</w:t>
      </w:r>
    </w:p>
    <w:p w:rsidR="00DD2C11" w:rsidRPr="009C31A8" w:rsidRDefault="00D40721" w:rsidP="00847A80">
      <w:pPr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1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</w:t>
      </w:r>
      <w:r w:rsid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D2C11" w:rsidRPr="009C31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Oświadczenie zamawiającego stwierdzające jego prawo do dysponowania nieruchomością na cele budowlane</w:t>
      </w:r>
    </w:p>
    <w:p w:rsidR="00077774" w:rsidRPr="009C31A8" w:rsidRDefault="00077774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C31A8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oświadcza, że jest właścicielem przedmiotowych budynków i posiada prawo do dysponowania nieruchomością na cele budowlane.</w:t>
      </w:r>
      <w:r w:rsidR="009C3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2C11" w:rsidRPr="00A10EE1" w:rsidRDefault="00D40721" w:rsidP="00847A80">
      <w:pPr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2.3</w:t>
      </w:r>
      <w:r w:rsid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D2C11" w:rsidRPr="00A10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Przepisy prawne i normy związane z projektowaniem i wykonaniem zamierzenia budowlanego</w:t>
      </w:r>
    </w:p>
    <w:p w:rsidR="00180B4B" w:rsidRPr="002034EF" w:rsidRDefault="00180B4B" w:rsidP="00086B3E">
      <w:pPr>
        <w:jc w:val="both"/>
        <w:rPr>
          <w:rFonts w:ascii="Times New Roman" w:hAnsi="Times New Roman" w:cs="Times New Roman"/>
          <w:sz w:val="24"/>
          <w:szCs w:val="24"/>
        </w:rPr>
      </w:pPr>
      <w:r w:rsidRPr="002034EF">
        <w:rPr>
          <w:rFonts w:ascii="Times New Roman" w:hAnsi="Times New Roman" w:cs="Times New Roman"/>
          <w:sz w:val="24"/>
          <w:szCs w:val="24"/>
        </w:rPr>
        <w:t>Projekt przebudowy ma s</w:t>
      </w:r>
      <w:r w:rsidR="00A10EE1" w:rsidRPr="002034EF">
        <w:rPr>
          <w:rFonts w:ascii="Times New Roman" w:hAnsi="Times New Roman" w:cs="Times New Roman"/>
          <w:sz w:val="24"/>
          <w:szCs w:val="24"/>
        </w:rPr>
        <w:t xml:space="preserve">pełniać wymagania określone w: </w:t>
      </w:r>
    </w:p>
    <w:p w:rsidR="00BD2ECD" w:rsidRPr="002034EF" w:rsidRDefault="00180B4B" w:rsidP="00C16D08">
      <w:pPr>
        <w:pStyle w:val="WW-Tekstpodstawowy3"/>
        <w:numPr>
          <w:ilvl w:val="0"/>
          <w:numId w:val="2"/>
        </w:numPr>
        <w:tabs>
          <w:tab w:val="clear" w:pos="360"/>
          <w:tab w:val="num" w:pos="750"/>
        </w:tabs>
        <w:ind w:left="750" w:hanging="390"/>
        <w:rPr>
          <w:sz w:val="24"/>
          <w:szCs w:val="24"/>
        </w:rPr>
      </w:pPr>
      <w:r w:rsidRPr="002034EF">
        <w:rPr>
          <w:sz w:val="24"/>
          <w:szCs w:val="24"/>
        </w:rPr>
        <w:t xml:space="preserve">Ustawa z dnia 7 lipca 1994 r. Prawo </w:t>
      </w:r>
      <w:r w:rsidRPr="00FB053A">
        <w:rPr>
          <w:sz w:val="24"/>
          <w:szCs w:val="24"/>
        </w:rPr>
        <w:t>budowlane (</w:t>
      </w:r>
      <w:proofErr w:type="spellStart"/>
      <w:r w:rsidR="00BD2ECD" w:rsidRPr="00FB053A">
        <w:rPr>
          <w:sz w:val="24"/>
          <w:szCs w:val="24"/>
        </w:rPr>
        <w:t>t.j</w:t>
      </w:r>
      <w:proofErr w:type="spellEnd"/>
      <w:r w:rsidR="00BD2ECD" w:rsidRPr="00FB053A">
        <w:rPr>
          <w:sz w:val="24"/>
          <w:szCs w:val="24"/>
        </w:rPr>
        <w:t xml:space="preserve">. </w:t>
      </w:r>
      <w:r w:rsidR="008277F6">
        <w:rPr>
          <w:bCs/>
          <w:sz w:val="24"/>
          <w:szCs w:val="24"/>
          <w:shd w:val="clear" w:color="auto" w:fill="FFFFFF"/>
        </w:rPr>
        <w:t>Dz.U. z 2019</w:t>
      </w:r>
      <w:r w:rsidR="00BD2ECD" w:rsidRPr="00FB053A">
        <w:rPr>
          <w:bCs/>
          <w:sz w:val="24"/>
          <w:szCs w:val="24"/>
          <w:shd w:val="clear" w:color="auto" w:fill="FFFFFF"/>
        </w:rPr>
        <w:t xml:space="preserve"> poz. </w:t>
      </w:r>
      <w:r w:rsidR="00EF6DF7">
        <w:rPr>
          <w:bCs/>
          <w:sz w:val="24"/>
          <w:szCs w:val="24"/>
          <w:shd w:val="clear" w:color="auto" w:fill="FFFFFF"/>
        </w:rPr>
        <w:t>118</w:t>
      </w:r>
      <w:r w:rsidR="00487BF4">
        <w:rPr>
          <w:bCs/>
          <w:sz w:val="24"/>
          <w:szCs w:val="24"/>
          <w:shd w:val="clear" w:color="auto" w:fill="FFFFFF"/>
        </w:rPr>
        <w:t>6</w:t>
      </w:r>
      <w:r w:rsidR="00BD2ECD" w:rsidRPr="00FB053A">
        <w:rPr>
          <w:bCs/>
          <w:sz w:val="24"/>
          <w:szCs w:val="24"/>
          <w:shd w:val="clear" w:color="auto" w:fill="FFFFFF"/>
        </w:rPr>
        <w:t>)</w:t>
      </w:r>
      <w:r w:rsidR="002034EF" w:rsidRPr="00FB053A">
        <w:rPr>
          <w:bCs/>
          <w:sz w:val="24"/>
          <w:szCs w:val="24"/>
          <w:shd w:val="clear" w:color="auto" w:fill="FFFFFF"/>
        </w:rPr>
        <w:t>,</w:t>
      </w:r>
    </w:p>
    <w:p w:rsidR="00180B4B" w:rsidRPr="00FB053A" w:rsidRDefault="00180B4B" w:rsidP="00C16D08">
      <w:pPr>
        <w:pStyle w:val="WW-Tekstpodstawowy3"/>
        <w:numPr>
          <w:ilvl w:val="0"/>
          <w:numId w:val="2"/>
        </w:numPr>
        <w:tabs>
          <w:tab w:val="clear" w:pos="360"/>
          <w:tab w:val="num" w:pos="750"/>
        </w:tabs>
        <w:ind w:left="750" w:hanging="390"/>
        <w:rPr>
          <w:sz w:val="24"/>
          <w:szCs w:val="24"/>
        </w:rPr>
      </w:pPr>
      <w:r w:rsidRPr="002034EF">
        <w:rPr>
          <w:sz w:val="24"/>
          <w:szCs w:val="24"/>
        </w:rPr>
        <w:t>Rozporządzenie Ministra Infrastruktury z dnia 2 września 2004 r. w sprawie szczegółowego zakresu i formy dokumentacji projektowej, oraz programu funkcjonalno-</w:t>
      </w:r>
      <w:r w:rsidRPr="00FB053A">
        <w:rPr>
          <w:sz w:val="24"/>
          <w:szCs w:val="24"/>
        </w:rPr>
        <w:t>użytkowego (</w:t>
      </w:r>
      <w:proofErr w:type="spellStart"/>
      <w:r w:rsidR="002034EF" w:rsidRPr="00FB053A">
        <w:rPr>
          <w:sz w:val="24"/>
          <w:szCs w:val="24"/>
          <w:shd w:val="clear" w:color="auto" w:fill="FFFFFF"/>
        </w:rPr>
        <w:t>t.j</w:t>
      </w:r>
      <w:proofErr w:type="spellEnd"/>
      <w:r w:rsidR="002034EF" w:rsidRPr="00FB053A">
        <w:rPr>
          <w:sz w:val="24"/>
          <w:szCs w:val="24"/>
          <w:shd w:val="clear" w:color="auto" w:fill="FFFFFF"/>
        </w:rPr>
        <w:t xml:space="preserve">. </w:t>
      </w:r>
      <w:r w:rsidR="00BD2ECD" w:rsidRPr="00FB053A">
        <w:rPr>
          <w:sz w:val="24"/>
          <w:szCs w:val="24"/>
          <w:shd w:val="clear" w:color="auto" w:fill="FFFFFF"/>
        </w:rPr>
        <w:t xml:space="preserve">Dz.U. </w:t>
      </w:r>
      <w:r w:rsidR="00BD2ECD" w:rsidRPr="00FB053A">
        <w:rPr>
          <w:rStyle w:val="Pogrubienie"/>
          <w:b w:val="0"/>
          <w:sz w:val="24"/>
          <w:szCs w:val="24"/>
        </w:rPr>
        <w:t>z</w:t>
      </w:r>
      <w:r w:rsidR="00BD2ECD" w:rsidRPr="00FB053A">
        <w:rPr>
          <w:b/>
          <w:sz w:val="24"/>
          <w:szCs w:val="24"/>
          <w:shd w:val="clear" w:color="auto" w:fill="FFFFFF"/>
        </w:rPr>
        <w:t xml:space="preserve"> </w:t>
      </w:r>
      <w:r w:rsidR="00BD2ECD" w:rsidRPr="00FB053A">
        <w:rPr>
          <w:sz w:val="24"/>
          <w:szCs w:val="24"/>
          <w:shd w:val="clear" w:color="auto" w:fill="FFFFFF"/>
        </w:rPr>
        <w:t xml:space="preserve">2013 </w:t>
      </w:r>
      <w:r w:rsidR="00BD2ECD" w:rsidRPr="00FB053A">
        <w:rPr>
          <w:rStyle w:val="Pogrubienie"/>
          <w:sz w:val="24"/>
          <w:szCs w:val="24"/>
        </w:rPr>
        <w:t>r</w:t>
      </w:r>
      <w:r w:rsidR="00BD2ECD" w:rsidRPr="00FB053A">
        <w:rPr>
          <w:sz w:val="24"/>
          <w:szCs w:val="24"/>
          <w:shd w:val="clear" w:color="auto" w:fill="FFFFFF"/>
        </w:rPr>
        <w:t>., poz. 1129</w:t>
      </w:r>
      <w:r w:rsidR="002034EF" w:rsidRPr="00FB053A">
        <w:rPr>
          <w:sz w:val="24"/>
          <w:szCs w:val="24"/>
        </w:rPr>
        <w:t>),</w:t>
      </w:r>
    </w:p>
    <w:p w:rsidR="00180B4B" w:rsidRPr="00FB053A" w:rsidRDefault="00180B4B" w:rsidP="00C16D08">
      <w:pPr>
        <w:pStyle w:val="WW-Tekstpodstawowy3"/>
        <w:numPr>
          <w:ilvl w:val="0"/>
          <w:numId w:val="2"/>
        </w:numPr>
        <w:tabs>
          <w:tab w:val="clear" w:pos="360"/>
          <w:tab w:val="num" w:pos="750"/>
        </w:tabs>
        <w:ind w:left="750" w:hanging="390"/>
        <w:rPr>
          <w:sz w:val="24"/>
          <w:szCs w:val="24"/>
        </w:rPr>
      </w:pPr>
      <w:r w:rsidRPr="00FB053A">
        <w:rPr>
          <w:sz w:val="24"/>
          <w:szCs w:val="24"/>
        </w:rPr>
        <w:t>Ustawa z dnia 27 kwietnia 2001 r. Prawo ochrony środowiska (</w:t>
      </w:r>
      <w:proofErr w:type="spellStart"/>
      <w:r w:rsidR="002034EF" w:rsidRPr="00FB053A">
        <w:rPr>
          <w:sz w:val="24"/>
          <w:szCs w:val="24"/>
          <w:shd w:val="clear" w:color="auto" w:fill="FFFFFF"/>
        </w:rPr>
        <w:t>t.j</w:t>
      </w:r>
      <w:proofErr w:type="spellEnd"/>
      <w:r w:rsidR="002034EF" w:rsidRPr="00FB053A">
        <w:rPr>
          <w:sz w:val="24"/>
          <w:szCs w:val="24"/>
          <w:shd w:val="clear" w:color="auto" w:fill="FFFFFF"/>
        </w:rPr>
        <w:t xml:space="preserve">. Dz.U. z 2018 </w:t>
      </w:r>
      <w:r w:rsidR="002034EF" w:rsidRPr="00FB053A">
        <w:rPr>
          <w:rStyle w:val="Pogrubienie"/>
          <w:sz w:val="24"/>
          <w:szCs w:val="24"/>
        </w:rPr>
        <w:t>r</w:t>
      </w:r>
      <w:r w:rsidR="002034EF" w:rsidRPr="00FB053A">
        <w:rPr>
          <w:sz w:val="24"/>
          <w:szCs w:val="24"/>
          <w:shd w:val="clear" w:color="auto" w:fill="FFFFFF"/>
        </w:rPr>
        <w:t>., poz.</w:t>
      </w:r>
      <w:r w:rsidR="002034EF" w:rsidRPr="00FB053A">
        <w:rPr>
          <w:sz w:val="20"/>
          <w:shd w:val="clear" w:color="auto" w:fill="FFFFFF"/>
        </w:rPr>
        <w:t xml:space="preserve"> 799</w:t>
      </w:r>
      <w:r w:rsidRPr="00FB053A">
        <w:rPr>
          <w:sz w:val="24"/>
          <w:szCs w:val="24"/>
        </w:rPr>
        <w:t>)</w:t>
      </w:r>
      <w:r w:rsidR="002034EF" w:rsidRPr="00FB053A">
        <w:rPr>
          <w:sz w:val="24"/>
          <w:szCs w:val="24"/>
        </w:rPr>
        <w:t>,</w:t>
      </w:r>
    </w:p>
    <w:p w:rsidR="009C31A8" w:rsidRPr="00A10EE1" w:rsidRDefault="00180B4B" w:rsidP="00086B3E">
      <w:pPr>
        <w:pStyle w:val="WW-Tekstpodstawowy3"/>
        <w:numPr>
          <w:ilvl w:val="0"/>
          <w:numId w:val="2"/>
        </w:numPr>
        <w:tabs>
          <w:tab w:val="clear" w:pos="360"/>
          <w:tab w:val="num" w:pos="750"/>
        </w:tabs>
        <w:ind w:left="750" w:hanging="390"/>
        <w:rPr>
          <w:sz w:val="24"/>
          <w:szCs w:val="24"/>
        </w:rPr>
      </w:pPr>
      <w:r w:rsidRPr="00180B4B">
        <w:rPr>
          <w:sz w:val="24"/>
          <w:szCs w:val="24"/>
        </w:rPr>
        <w:t>inne przepisy mające zastosowanie w danym przedmiocie zamówienia</w:t>
      </w:r>
      <w:r w:rsidR="002034EF">
        <w:rPr>
          <w:sz w:val="24"/>
          <w:szCs w:val="24"/>
        </w:rPr>
        <w:t>.</w:t>
      </w:r>
    </w:p>
    <w:p w:rsidR="00DD2C11" w:rsidRPr="002B09D9" w:rsidRDefault="00D40721" w:rsidP="00847A80">
      <w:pPr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</w:t>
      </w:r>
      <w:r w:rsid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D2C11" w:rsidRPr="002B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Inne posiadane informacje i dokumenty niezbędne do zaprojektowania robót budowlanych, w szczególności: </w:t>
      </w:r>
    </w:p>
    <w:p w:rsidR="003F7A01" w:rsidRPr="002B09D9" w:rsidRDefault="00D40721" w:rsidP="00847A80">
      <w:pPr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2.4.1</w:t>
      </w:r>
      <w:r w:rsid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D2C11" w:rsidRPr="002B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Kopię </w:t>
      </w:r>
      <w:hyperlink r:id="rId6" w:tooltip="Mapa zasadnicza" w:history="1">
        <w:r w:rsidR="00DD2C11" w:rsidRPr="002B09D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mapy zasadniczej</w:t>
        </w:r>
      </w:hyperlink>
    </w:p>
    <w:p w:rsidR="007752D7" w:rsidRPr="00175577" w:rsidRDefault="007752D7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C2D37">
        <w:rPr>
          <w:rFonts w:ascii="Times New Roman" w:eastAsia="MS Mincho" w:hAnsi="Times New Roman" w:cs="Times New Roman"/>
          <w:sz w:val="24"/>
          <w:szCs w:val="24"/>
        </w:rPr>
        <w:t>Ze względu na specyfikę zamówienia nie zgłasza się wymagań w odniesieniu do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mapy.</w:t>
      </w:r>
    </w:p>
    <w:p w:rsidR="00DD2C11" w:rsidRDefault="00D40721" w:rsidP="00847A80">
      <w:pPr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2.4.2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DD2C11" w:rsidRP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</w:t>
      </w:r>
      <w:r w:rsidR="00DD2C11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badań gruntowo-wodnych na terenie budowy dla potrzeb posadowienia obiektów</w:t>
      </w:r>
    </w:p>
    <w:p w:rsidR="00175577" w:rsidRPr="00175577" w:rsidRDefault="00175577" w:rsidP="00086B3E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C2D37">
        <w:rPr>
          <w:rFonts w:ascii="Times New Roman" w:eastAsia="MS Mincho" w:hAnsi="Times New Roman" w:cs="Times New Roman"/>
          <w:sz w:val="24"/>
          <w:szCs w:val="24"/>
        </w:rPr>
        <w:t xml:space="preserve">Ze względu na specyfikę zamówienia nie zgłasza się wymagań w odniesieniu do </w:t>
      </w:r>
      <w:r>
        <w:rPr>
          <w:rFonts w:ascii="Times New Roman" w:eastAsia="MS Mincho" w:hAnsi="Times New Roman" w:cs="Times New Roman"/>
          <w:sz w:val="24"/>
          <w:szCs w:val="24"/>
        </w:rPr>
        <w:t>badań gruntowo-wodnych</w:t>
      </w:r>
      <w:r w:rsidRPr="004C2D3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A76B3" w:rsidRDefault="00D40721" w:rsidP="00847A80">
      <w:pPr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645A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lastRenderedPageBreak/>
        <w:t>2.4.3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DD2C11" w:rsidRP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</w:t>
      </w:r>
      <w:r w:rsidR="00DD2C11" w:rsidRPr="004C2D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konserwatorskie</w:t>
      </w:r>
      <w:r w:rsidR="00DD2C11" w:rsidRPr="00043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7" w:tooltip="Konserwator zabytków" w:history="1">
        <w:r w:rsidR="00DD2C11" w:rsidRPr="00043BD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konserwatora zabytków</w:t>
        </w:r>
      </w:hyperlink>
    </w:p>
    <w:p w:rsidR="00B20A19" w:rsidRPr="00D40721" w:rsidRDefault="00175577" w:rsidP="0008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407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Nie dotyczy ze względu na to iż budynki nie </w:t>
      </w:r>
      <w:r w:rsidR="00D40721" w:rsidRPr="00D407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podlegają ochronie konserwatorskiej.</w:t>
      </w:r>
    </w:p>
    <w:p w:rsidR="00D40721" w:rsidRDefault="00D40721" w:rsidP="00847A80">
      <w:pPr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2.4.4</w:t>
      </w:r>
      <w:r w:rsidR="00847A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P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Inwentaryzacje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zieleni.</w:t>
      </w:r>
    </w:p>
    <w:p w:rsidR="00D40721" w:rsidRDefault="00D40721" w:rsidP="00086B3E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4015">
        <w:rPr>
          <w:rFonts w:ascii="Times New Roman" w:eastAsia="MS Mincho" w:hAnsi="Times New Roman" w:cs="Times New Roman"/>
          <w:sz w:val="24"/>
          <w:szCs w:val="24"/>
        </w:rPr>
        <w:t xml:space="preserve">Ze względu na specyfikę zamówienia nie </w:t>
      </w:r>
      <w:r>
        <w:rPr>
          <w:rFonts w:ascii="Times New Roman" w:eastAsia="MS Mincho" w:hAnsi="Times New Roman" w:cs="Times New Roman"/>
          <w:sz w:val="24"/>
          <w:szCs w:val="24"/>
        </w:rPr>
        <w:t>wymagane</w:t>
      </w:r>
      <w:r w:rsidRPr="000E401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40721" w:rsidRPr="009C31A8" w:rsidRDefault="00D40721" w:rsidP="00847A80">
      <w:pPr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1A8">
        <w:rPr>
          <w:rFonts w:ascii="Times New Roman" w:eastAsia="MS Mincho" w:hAnsi="Times New Roman" w:cs="Times New Roman"/>
          <w:b/>
          <w:sz w:val="24"/>
          <w:szCs w:val="24"/>
        </w:rPr>
        <w:t>2.4.5</w:t>
      </w:r>
      <w:r w:rsidR="00847A80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9C31A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</w:t>
      </w:r>
      <w:r w:rsidRPr="009C31A8">
        <w:rPr>
          <w:rFonts w:ascii="Times New Roman" w:hAnsi="Times New Roman" w:cs="Times New Roman"/>
          <w:b/>
          <w:sz w:val="24"/>
          <w:szCs w:val="24"/>
        </w:rPr>
        <w:t xml:space="preserve"> dotyczące zanieczyszczeń atmosfery do analizy ochrony powietrza  oraz posiadane raporty, opinie lub ekspertyzy z zakresu ochrony środowiska</w:t>
      </w:r>
    </w:p>
    <w:p w:rsidR="00D40721" w:rsidRDefault="00D40721" w:rsidP="00646DA7">
      <w:pPr>
        <w:pStyle w:val="Tekstpodstawowy3"/>
        <w:spacing w:after="0"/>
        <w:jc w:val="both"/>
        <w:rPr>
          <w:sz w:val="24"/>
          <w:szCs w:val="24"/>
        </w:rPr>
      </w:pPr>
      <w:r w:rsidRPr="009C31A8">
        <w:rPr>
          <w:sz w:val="24"/>
          <w:szCs w:val="24"/>
        </w:rPr>
        <w:t xml:space="preserve">W świetle obowiązującego prawa - Rozporządzenie Rady Ministrów z dnia 9 listopada 2004 </w:t>
      </w:r>
      <w:r w:rsidRPr="002034EF">
        <w:rPr>
          <w:sz w:val="24"/>
          <w:szCs w:val="24"/>
        </w:rPr>
        <w:t xml:space="preserve">r. </w:t>
      </w:r>
      <w:r w:rsidRPr="00FB053A">
        <w:rPr>
          <w:sz w:val="24"/>
          <w:szCs w:val="24"/>
        </w:rPr>
        <w:t>(</w:t>
      </w:r>
      <w:proofErr w:type="spellStart"/>
      <w:r w:rsidR="00FB053A" w:rsidRPr="00FB053A">
        <w:rPr>
          <w:sz w:val="24"/>
          <w:szCs w:val="24"/>
        </w:rPr>
        <w:t>t.j</w:t>
      </w:r>
      <w:proofErr w:type="spellEnd"/>
      <w:r w:rsidR="00FB053A" w:rsidRPr="00FB053A">
        <w:rPr>
          <w:sz w:val="24"/>
          <w:szCs w:val="24"/>
        </w:rPr>
        <w:t xml:space="preserve">. </w:t>
      </w:r>
      <w:r w:rsidRPr="00FB053A">
        <w:rPr>
          <w:sz w:val="24"/>
          <w:szCs w:val="24"/>
        </w:rPr>
        <w:t xml:space="preserve">Dz. U. </w:t>
      </w:r>
      <w:r w:rsidR="006170D0" w:rsidRPr="00FB053A">
        <w:rPr>
          <w:sz w:val="24"/>
          <w:szCs w:val="24"/>
        </w:rPr>
        <w:t xml:space="preserve">z </w:t>
      </w:r>
      <w:r w:rsidR="00FB053A" w:rsidRPr="00FB053A">
        <w:rPr>
          <w:sz w:val="24"/>
          <w:szCs w:val="24"/>
        </w:rPr>
        <w:t>2016</w:t>
      </w:r>
      <w:r w:rsidR="006170D0" w:rsidRPr="00FB053A">
        <w:rPr>
          <w:sz w:val="24"/>
          <w:szCs w:val="24"/>
        </w:rPr>
        <w:t xml:space="preserve"> </w:t>
      </w:r>
      <w:r w:rsidRPr="00FB053A">
        <w:rPr>
          <w:sz w:val="24"/>
          <w:szCs w:val="24"/>
        </w:rPr>
        <w:t>poz.</w:t>
      </w:r>
      <w:r w:rsidR="002B09D9" w:rsidRPr="00FB053A">
        <w:rPr>
          <w:sz w:val="24"/>
          <w:szCs w:val="24"/>
        </w:rPr>
        <w:t xml:space="preserve"> </w:t>
      </w:r>
      <w:r w:rsidR="00FB053A" w:rsidRPr="00FB053A">
        <w:rPr>
          <w:sz w:val="24"/>
          <w:szCs w:val="24"/>
        </w:rPr>
        <w:t>71</w:t>
      </w:r>
      <w:r w:rsidRPr="002034EF">
        <w:rPr>
          <w:sz w:val="24"/>
          <w:szCs w:val="24"/>
        </w:rPr>
        <w:t xml:space="preserve">) w sprawie określenia rodzajów przedsięwzięć mogących </w:t>
      </w:r>
      <w:r w:rsidRPr="009C31A8">
        <w:rPr>
          <w:sz w:val="24"/>
          <w:szCs w:val="24"/>
        </w:rPr>
        <w:t>znacząco oddziaływać na środowisko oraz szczegółowych uwarunkowań związanych z</w:t>
      </w:r>
      <w:r w:rsidR="00A10EE1">
        <w:rPr>
          <w:sz w:val="24"/>
          <w:szCs w:val="24"/>
        </w:rPr>
        <w:t> </w:t>
      </w:r>
      <w:r w:rsidRPr="009C31A8">
        <w:rPr>
          <w:sz w:val="24"/>
          <w:szCs w:val="24"/>
        </w:rPr>
        <w:t xml:space="preserve">kwalifikowaniem przedsięwzięć do sporządzania raportu o oddziaływaniu na środowisko, przedmiotowa inwestycja </w:t>
      </w:r>
      <w:r w:rsidRPr="00086B3E">
        <w:rPr>
          <w:b/>
          <w:sz w:val="24"/>
          <w:szCs w:val="24"/>
        </w:rPr>
        <w:t>nie zalicza</w:t>
      </w:r>
      <w:r w:rsidRPr="009C31A8">
        <w:rPr>
          <w:sz w:val="24"/>
          <w:szCs w:val="24"/>
        </w:rPr>
        <w:t xml:space="preserve"> się do mogących znacząco oddziaływać na środowisko</w:t>
      </w:r>
      <w:r w:rsidR="00086B3E">
        <w:rPr>
          <w:sz w:val="24"/>
          <w:szCs w:val="24"/>
        </w:rPr>
        <w:t>,</w:t>
      </w:r>
      <w:r w:rsidRPr="009C31A8">
        <w:rPr>
          <w:sz w:val="24"/>
          <w:szCs w:val="24"/>
        </w:rPr>
        <w:t xml:space="preserve"> dla których wymagane jest obligatoryjnie opracowanie „Raportu ...”. </w:t>
      </w:r>
    </w:p>
    <w:p w:rsidR="001D3855" w:rsidRPr="002B09D9" w:rsidRDefault="002B09D9" w:rsidP="00847A80">
      <w:pPr>
        <w:spacing w:before="60" w:after="0" w:line="240" w:lineRule="auto"/>
        <w:ind w:left="567" w:hanging="567"/>
        <w:jc w:val="both"/>
        <w:rPr>
          <w:b/>
          <w:sz w:val="24"/>
          <w:szCs w:val="24"/>
        </w:rPr>
      </w:pPr>
      <w:r w:rsidRPr="00847A80">
        <w:rPr>
          <w:rFonts w:ascii="Times New Roman" w:eastAsia="MS Mincho" w:hAnsi="Times New Roman" w:cs="Times New Roman"/>
          <w:b/>
          <w:sz w:val="24"/>
          <w:szCs w:val="24"/>
        </w:rPr>
        <w:t>2.4.6</w:t>
      </w:r>
      <w:r w:rsidR="00847A80" w:rsidRPr="00847A80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847A8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D3855" w:rsidRPr="00847A80">
        <w:rPr>
          <w:rFonts w:ascii="Times New Roman" w:eastAsia="MS Mincho" w:hAnsi="Times New Roman" w:cs="Times New Roman"/>
          <w:b/>
          <w:sz w:val="24"/>
          <w:szCs w:val="24"/>
        </w:rPr>
        <w:t>Dodatkowe</w:t>
      </w:r>
      <w:r w:rsidR="001D3855" w:rsidRPr="00847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wytyczne inwestorskie i uwarunkowania związane z budową i jej przeprowadzeniem</w:t>
      </w:r>
    </w:p>
    <w:tbl>
      <w:tblPr>
        <w:tblW w:w="8080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0D06CB" w:rsidRPr="000D06CB" w:rsidTr="00D913C5">
        <w:tc>
          <w:tcPr>
            <w:tcW w:w="851" w:type="dxa"/>
            <w:shd w:val="clear" w:color="auto" w:fill="E6E6E6"/>
          </w:tcPr>
          <w:p w:rsidR="001D3855" w:rsidRPr="000D06CB" w:rsidRDefault="001D3855" w:rsidP="00D913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1D3855" w:rsidRPr="000D06CB" w:rsidRDefault="001D3855" w:rsidP="00D913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1D3855" w:rsidRPr="000D06CB" w:rsidRDefault="001D3855" w:rsidP="00D913C5">
            <w:pPr>
              <w:pStyle w:val="xl47"/>
              <w:spacing w:before="120" w:beforeAutospacing="0" w:after="12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06CB">
              <w:rPr>
                <w:b/>
                <w:bCs/>
                <w:sz w:val="24"/>
                <w:szCs w:val="24"/>
              </w:rPr>
              <w:t>Termin realizacji</w:t>
            </w:r>
          </w:p>
        </w:tc>
      </w:tr>
      <w:tr w:rsidR="000D06CB" w:rsidRPr="000D06CB" w:rsidTr="00D913C5">
        <w:tc>
          <w:tcPr>
            <w:tcW w:w="851" w:type="dxa"/>
            <w:vAlign w:val="center"/>
          </w:tcPr>
          <w:p w:rsidR="001D3855" w:rsidRPr="000D06CB" w:rsidRDefault="000D06CB" w:rsidP="00D913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3855" w:rsidRPr="000D06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1D3855" w:rsidRPr="000D06CB" w:rsidRDefault="001D3855" w:rsidP="000D06C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0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Opracowanie dokumentacji projektow</w:t>
            </w:r>
            <w:r w:rsidR="000D06CB" w:rsidRPr="000D0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ej</w:t>
            </w:r>
            <w:r w:rsidRPr="000D0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D3855" w:rsidRPr="000D06CB" w:rsidRDefault="004C1920" w:rsidP="00043BDA">
            <w:pPr>
              <w:pStyle w:val="xl47"/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D06CB" w:rsidRPr="000D06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487BF4">
              <w:rPr>
                <w:sz w:val="24"/>
                <w:szCs w:val="24"/>
              </w:rPr>
              <w:t>.2020</w:t>
            </w:r>
            <w:r w:rsidR="001D3855" w:rsidRPr="000D06CB">
              <w:rPr>
                <w:sz w:val="24"/>
                <w:szCs w:val="24"/>
              </w:rPr>
              <w:t xml:space="preserve"> r.</w:t>
            </w:r>
          </w:p>
        </w:tc>
      </w:tr>
      <w:tr w:rsidR="000D06CB" w:rsidRPr="000D06CB" w:rsidTr="00D913C5">
        <w:tc>
          <w:tcPr>
            <w:tcW w:w="851" w:type="dxa"/>
            <w:vAlign w:val="center"/>
          </w:tcPr>
          <w:p w:rsidR="001D3855" w:rsidRPr="000D06CB" w:rsidRDefault="000D06CB" w:rsidP="00D913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855" w:rsidRPr="000D06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1D3855" w:rsidRPr="000D06CB" w:rsidRDefault="000D06CB" w:rsidP="000D06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06CB">
              <w:rPr>
                <w:rFonts w:ascii="Times New Roman" w:hAnsi="Times New Roman"/>
                <w:i/>
                <w:iCs/>
                <w:sz w:val="24"/>
                <w:szCs w:val="24"/>
              </w:rPr>
              <w:t>Wykonanie robót budowlano montażowych</w:t>
            </w:r>
          </w:p>
        </w:tc>
        <w:tc>
          <w:tcPr>
            <w:tcW w:w="3827" w:type="dxa"/>
            <w:vAlign w:val="center"/>
          </w:tcPr>
          <w:p w:rsidR="001D3855" w:rsidRPr="000D06CB" w:rsidRDefault="004C1920" w:rsidP="008277F6">
            <w:pPr>
              <w:pStyle w:val="xl47"/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D06CB" w:rsidRPr="000D06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487BF4">
              <w:rPr>
                <w:sz w:val="24"/>
                <w:szCs w:val="24"/>
              </w:rPr>
              <w:t>.2020</w:t>
            </w:r>
            <w:r w:rsidR="001D3855" w:rsidRPr="000D06CB">
              <w:rPr>
                <w:sz w:val="24"/>
                <w:szCs w:val="24"/>
              </w:rPr>
              <w:t xml:space="preserve"> r.</w:t>
            </w:r>
          </w:p>
        </w:tc>
      </w:tr>
    </w:tbl>
    <w:p w:rsidR="001D3855" w:rsidRPr="000D06CB" w:rsidRDefault="001D3855" w:rsidP="001D38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855" w:rsidRPr="000D06CB" w:rsidSect="00F66C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127D9"/>
    <w:multiLevelType w:val="hybridMultilevel"/>
    <w:tmpl w:val="BB068D22"/>
    <w:lvl w:ilvl="0" w:tplc="EAA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48C1"/>
    <w:multiLevelType w:val="multilevel"/>
    <w:tmpl w:val="919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2858AC"/>
    <w:multiLevelType w:val="multilevel"/>
    <w:tmpl w:val="04520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A02EC7"/>
    <w:multiLevelType w:val="hybridMultilevel"/>
    <w:tmpl w:val="AC58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6A4"/>
    <w:rsid w:val="00041FD3"/>
    <w:rsid w:val="00043BDA"/>
    <w:rsid w:val="000544E3"/>
    <w:rsid w:val="00077774"/>
    <w:rsid w:val="00086B3E"/>
    <w:rsid w:val="000D06CB"/>
    <w:rsid w:val="000D20A8"/>
    <w:rsid w:val="00175577"/>
    <w:rsid w:val="00175F91"/>
    <w:rsid w:val="0017629B"/>
    <w:rsid w:val="00180B4B"/>
    <w:rsid w:val="001D078C"/>
    <w:rsid w:val="001D3855"/>
    <w:rsid w:val="002034EF"/>
    <w:rsid w:val="002155AA"/>
    <w:rsid w:val="00233357"/>
    <w:rsid w:val="002567B8"/>
    <w:rsid w:val="002666A4"/>
    <w:rsid w:val="002B09D9"/>
    <w:rsid w:val="002B0EBB"/>
    <w:rsid w:val="002C0402"/>
    <w:rsid w:val="002D23AB"/>
    <w:rsid w:val="002D2B35"/>
    <w:rsid w:val="002E477D"/>
    <w:rsid w:val="00311588"/>
    <w:rsid w:val="00327ECD"/>
    <w:rsid w:val="003328FA"/>
    <w:rsid w:val="00365A6D"/>
    <w:rsid w:val="00371283"/>
    <w:rsid w:val="00371B9B"/>
    <w:rsid w:val="003769A1"/>
    <w:rsid w:val="00385ECD"/>
    <w:rsid w:val="003C5328"/>
    <w:rsid w:val="003F7A01"/>
    <w:rsid w:val="0044392D"/>
    <w:rsid w:val="00447A79"/>
    <w:rsid w:val="00471166"/>
    <w:rsid w:val="00487BF4"/>
    <w:rsid w:val="004C1920"/>
    <w:rsid w:val="004C2D37"/>
    <w:rsid w:val="004F39D3"/>
    <w:rsid w:val="00510A96"/>
    <w:rsid w:val="00532C21"/>
    <w:rsid w:val="005450DE"/>
    <w:rsid w:val="00555E3D"/>
    <w:rsid w:val="00565DE9"/>
    <w:rsid w:val="005E3D47"/>
    <w:rsid w:val="006170D0"/>
    <w:rsid w:val="006175E8"/>
    <w:rsid w:val="00646225"/>
    <w:rsid w:val="00646DA7"/>
    <w:rsid w:val="00647F3E"/>
    <w:rsid w:val="006671C9"/>
    <w:rsid w:val="006A76B3"/>
    <w:rsid w:val="006B02C9"/>
    <w:rsid w:val="006B44D1"/>
    <w:rsid w:val="006D0F33"/>
    <w:rsid w:val="006F3712"/>
    <w:rsid w:val="00702BC4"/>
    <w:rsid w:val="00704ABF"/>
    <w:rsid w:val="0070657E"/>
    <w:rsid w:val="007703B9"/>
    <w:rsid w:val="007731AD"/>
    <w:rsid w:val="00774D02"/>
    <w:rsid w:val="007752D7"/>
    <w:rsid w:val="00781226"/>
    <w:rsid w:val="007856FC"/>
    <w:rsid w:val="007B5BE0"/>
    <w:rsid w:val="007C24EF"/>
    <w:rsid w:val="007C467C"/>
    <w:rsid w:val="007D5B8C"/>
    <w:rsid w:val="007E5540"/>
    <w:rsid w:val="00806ABC"/>
    <w:rsid w:val="00827469"/>
    <w:rsid w:val="008277F6"/>
    <w:rsid w:val="008444A0"/>
    <w:rsid w:val="00847A80"/>
    <w:rsid w:val="00855A25"/>
    <w:rsid w:val="00855D59"/>
    <w:rsid w:val="00890CA3"/>
    <w:rsid w:val="008C0DD8"/>
    <w:rsid w:val="008C7454"/>
    <w:rsid w:val="008D7DDD"/>
    <w:rsid w:val="00900DAF"/>
    <w:rsid w:val="00977E04"/>
    <w:rsid w:val="0098208E"/>
    <w:rsid w:val="00983CB6"/>
    <w:rsid w:val="009A0327"/>
    <w:rsid w:val="009C31A8"/>
    <w:rsid w:val="009C3475"/>
    <w:rsid w:val="009E00FD"/>
    <w:rsid w:val="009E1EE0"/>
    <w:rsid w:val="00A07194"/>
    <w:rsid w:val="00A10EE1"/>
    <w:rsid w:val="00A80FF7"/>
    <w:rsid w:val="00A976D1"/>
    <w:rsid w:val="00A97E43"/>
    <w:rsid w:val="00AE13AE"/>
    <w:rsid w:val="00AF2FD7"/>
    <w:rsid w:val="00B15812"/>
    <w:rsid w:val="00B20A19"/>
    <w:rsid w:val="00B210F8"/>
    <w:rsid w:val="00B62302"/>
    <w:rsid w:val="00B871D6"/>
    <w:rsid w:val="00B9654C"/>
    <w:rsid w:val="00BA1F49"/>
    <w:rsid w:val="00BD2ECD"/>
    <w:rsid w:val="00C16D08"/>
    <w:rsid w:val="00C32ADF"/>
    <w:rsid w:val="00C36889"/>
    <w:rsid w:val="00C500AB"/>
    <w:rsid w:val="00CD737C"/>
    <w:rsid w:val="00D1137A"/>
    <w:rsid w:val="00D17C0E"/>
    <w:rsid w:val="00D40721"/>
    <w:rsid w:val="00D57441"/>
    <w:rsid w:val="00D616C7"/>
    <w:rsid w:val="00D666D6"/>
    <w:rsid w:val="00D75092"/>
    <w:rsid w:val="00D913C5"/>
    <w:rsid w:val="00DA2D1A"/>
    <w:rsid w:val="00DB2FFD"/>
    <w:rsid w:val="00DD2C11"/>
    <w:rsid w:val="00DF0757"/>
    <w:rsid w:val="00DF4626"/>
    <w:rsid w:val="00E30E1F"/>
    <w:rsid w:val="00E3640D"/>
    <w:rsid w:val="00E4391B"/>
    <w:rsid w:val="00E45706"/>
    <w:rsid w:val="00E659DF"/>
    <w:rsid w:val="00E75EB3"/>
    <w:rsid w:val="00E801E3"/>
    <w:rsid w:val="00E86244"/>
    <w:rsid w:val="00E964EF"/>
    <w:rsid w:val="00EA5250"/>
    <w:rsid w:val="00EB4B98"/>
    <w:rsid w:val="00ED1625"/>
    <w:rsid w:val="00ED1FD7"/>
    <w:rsid w:val="00EE2D59"/>
    <w:rsid w:val="00EF6DF7"/>
    <w:rsid w:val="00F079EB"/>
    <w:rsid w:val="00F11D4B"/>
    <w:rsid w:val="00F66C46"/>
    <w:rsid w:val="00FA0A69"/>
    <w:rsid w:val="00FB053A"/>
    <w:rsid w:val="00FB0A2D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3F09"/>
  <w15:docId w15:val="{8D7EF2AF-6B3F-4520-9F6D-79E231A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F8"/>
  </w:style>
  <w:style w:type="paragraph" w:styleId="Nagwek1">
    <w:name w:val="heading 1"/>
    <w:basedOn w:val="Normalny"/>
    <w:next w:val="Normalny"/>
    <w:link w:val="Nagwek1Znak"/>
    <w:qFormat/>
    <w:rsid w:val="00B20A19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agwek1"/>
    <w:next w:val="Nagwek1"/>
    <w:link w:val="Nagwek2Znak"/>
    <w:qFormat/>
    <w:rsid w:val="00B20A19"/>
    <w:pPr>
      <w:ind w:left="540" w:hanging="540"/>
      <w:outlineLvl w:val="1"/>
    </w:pPr>
    <w:rPr>
      <w:rFonts w:eastAsia="MS Mincho"/>
      <w:bCs w:val="0"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769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69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20A19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20A19"/>
    <w:rPr>
      <w:rFonts w:ascii="Times New Roman" w:eastAsia="MS Mincho" w:hAnsi="Times New Roman" w:cs="Arial"/>
      <w:b/>
      <w:iCs/>
      <w:kern w:val="32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20A1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0A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B20A1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0A19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0A1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20A1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47">
    <w:name w:val="xl47"/>
    <w:basedOn w:val="Normalny"/>
    <w:rsid w:val="00B20A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2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Konserwator_zabytk%C3%B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apa_zasadnicza" TargetMode="External"/><Relationship Id="rId5" Type="http://schemas.openxmlformats.org/officeDocument/2006/relationships/hyperlink" Target="https://pl.wikipedia.org/wiki/Obiekt_budowla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Poniatowska</dc:creator>
  <cp:lastModifiedBy>Magdalena Gruszczyk</cp:lastModifiedBy>
  <cp:revision>18</cp:revision>
  <cp:lastPrinted>2019-07-22T07:30:00Z</cp:lastPrinted>
  <dcterms:created xsi:type="dcterms:W3CDTF">2019-07-10T10:24:00Z</dcterms:created>
  <dcterms:modified xsi:type="dcterms:W3CDTF">2020-07-10T06:48:00Z</dcterms:modified>
</cp:coreProperties>
</file>